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378" w:tblpY="87"/>
        <w:tblOverlap w:val="never"/>
        <w:tblW w:w="14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245"/>
        <w:gridCol w:w="6435"/>
        <w:gridCol w:w="2895"/>
        <w:gridCol w:w="93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4290" w:type="dxa"/>
            <w:gridSpan w:val="6"/>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敦化林区基层法院2015年生效裁判文书未上网情况统计表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案件类型</w:t>
            </w:r>
          </w:p>
        </w:tc>
        <w:tc>
          <w:tcPr>
            <w:tcW w:w="643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文　书　名　称　</w:t>
            </w:r>
          </w:p>
        </w:tc>
        <w:tc>
          <w:tcPr>
            <w:tcW w:w="289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案　　　　号</w:t>
            </w:r>
          </w:p>
        </w:tc>
        <w:tc>
          <w:tcPr>
            <w:tcW w:w="930"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承办</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法官</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不公开理由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孔庆时诉王新吉所有权确认纠纷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(2015)敦林民初字第103号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贾学明诉王玉霞变更抚养关系纠纷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(2015)敦林民初字第106号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3</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敦化市立公供热有限公司诉申恩发供用热力合同纠纷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(2015)敦林民初字第120号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马延青</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4</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敦化市立公供热有限公司诉宋仁义供用热力合同纠纷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(2015)敦林民初字第122号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5</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敦化市立公供热有限公司诉赵清平供用热力合同纠纷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(2015)敦林民初字第123号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6</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刘</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诉刘</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(2015)敦林民初字第129号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7</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许</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诉许</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抚养费纠纷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(2015)敦林民初字第12号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8</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吕香花诉李淑英等民间借贷纠纷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(2015)敦林民初字第134号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9</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诉任</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法定继承纠纷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(2015)敦林民初字第136号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10</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刘</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诉马</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等监护人责任纠纷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(2015)敦林民初字第137号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11</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于广友诉杜宝玉所有权纠纷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(2015)敦林民初字第139号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12</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李有贵诉吉林省黄泥河林业局集体企业总公司追索劳动报酬纠纷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(2015)敦林民初字第140号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马延青</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13</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赵日龙诉孙晓强等买卖合同纠纷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(2015)敦林民初字第145号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14</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张玉峰诉长白山森工集团黄泥河林业有限公司林业承包合同纠纷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(2015)敦林民初字第146号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15</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赵玉龙诉吉林省延边林业集团敦化林业有限公司财产损害赔偿纠纷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(2015)敦林民初字第148号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16</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王海诉朱永刚侵权责任纠纷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(2015)敦林民初字第150号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马延青</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17</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管树清诉李国明等车辆租赁合同纠纷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(2015)敦林民初字第151号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18</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夏瑶诉中交第一航务工程有限公司等车辆租赁合同纠纷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(2015)敦林民初字第152号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19</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刘</w:t>
            </w:r>
            <w:r>
              <w:rPr>
                <w:rFonts w:hint="eastAsia" w:ascii="Arial" w:hAnsi="Arial" w:eastAsia="宋体" w:cs="Arial"/>
                <w:i w:val="0"/>
                <w:color w:val="000000"/>
                <w:kern w:val="0"/>
                <w:sz w:val="20"/>
                <w:szCs w:val="20"/>
                <w:u w:val="none"/>
                <w:lang w:val="en-US" w:eastAsia="zh-CN" w:bidi="ar"/>
              </w:rPr>
              <w:t>某</w:t>
            </w:r>
            <w:r>
              <w:rPr>
                <w:rFonts w:hint="default" w:ascii="Arial" w:hAnsi="Arial" w:eastAsia="宋体" w:cs="Arial"/>
                <w:i w:val="0"/>
                <w:color w:val="000000"/>
                <w:kern w:val="0"/>
                <w:sz w:val="20"/>
                <w:szCs w:val="20"/>
                <w:u w:val="none"/>
                <w:lang w:val="en-US" w:eastAsia="zh-CN" w:bidi="ar"/>
              </w:rPr>
              <w:t>诉闫</w:t>
            </w:r>
            <w:r>
              <w:rPr>
                <w:rFonts w:hint="eastAsia" w:ascii="Arial" w:hAnsi="Arial" w:eastAsia="宋体" w:cs="Arial"/>
                <w:i w:val="0"/>
                <w:color w:val="000000"/>
                <w:kern w:val="0"/>
                <w:sz w:val="20"/>
                <w:szCs w:val="20"/>
                <w:u w:val="none"/>
                <w:lang w:val="en-US" w:eastAsia="zh-CN" w:bidi="ar"/>
              </w:rPr>
              <w:t>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(2015)敦林民初字第154号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刘振江诉孙钦宝侵权责任纠纷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(2015)敦林民初字第155号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21</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周春玲诉王增福等民间借贷纠纷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(2015)敦林民初字第156号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22</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陈</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诉董</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(2015)敦林民初字第157号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23</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刘</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诉李</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(2015)敦林民初字第159号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24</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石</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诉王</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(2015)敦林民初字第162号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25</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高</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诉林</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(2015)敦林民初字第164号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26</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代丽娟诉闫成会租赁合同纠纷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(2015)敦林民初字第165号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27</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焦</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诉张</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等法定继承纠纷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(2015)敦林民初字第170号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马延青</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28</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夏晓明诉王利颜（王利成）所有权纠纷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(2015)敦林民初字第171号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29</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李树军诉杨林海民间借贷纠纷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(2015)敦林民初字第172号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30</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王浩文诉李治国机动车交通事故责任纠纷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(2015)敦林民初字第173号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31</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车</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诉王</w:t>
            </w:r>
            <w:r>
              <w:rPr>
                <w:rFonts w:hint="eastAsia" w:ascii="Arial" w:hAnsi="Arial" w:eastAsia="宋体" w:cs="Arial"/>
                <w:i w:val="0"/>
                <w:color w:val="000000"/>
                <w:kern w:val="0"/>
                <w:sz w:val="20"/>
                <w:szCs w:val="20"/>
                <w:u w:val="none"/>
                <w:lang w:val="en-US" w:eastAsia="zh-CN" w:bidi="ar"/>
              </w:rPr>
              <w:t>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(2015)敦林民初字第176号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32</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卜</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诉李</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(2015)敦林民初字第177号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33</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诉赵</w:t>
            </w:r>
            <w:r>
              <w:rPr>
                <w:rFonts w:hint="eastAsia" w:ascii="Arial" w:hAnsi="Arial" w:eastAsia="宋体" w:cs="Arial"/>
                <w:i w:val="0"/>
                <w:color w:val="000000"/>
                <w:kern w:val="0"/>
                <w:sz w:val="20"/>
                <w:szCs w:val="20"/>
                <w:u w:val="none"/>
                <w:lang w:val="en-US" w:eastAsia="zh-CN" w:bidi="ar"/>
              </w:rPr>
              <w:t>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(2015)敦林民初字第180号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马延青</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34</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中国银行股份有限公司敦化支行诉刘漪等民间借贷纠纷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(2015)敦林民初字第189号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35</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魏亚明诉刘长利变更抚养关系纠纷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(2015)敦林民初字第18号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36</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中国银行股份有限公司敦化支行诉齐立国民间借贷纠纷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(2015)敦林民初字第190号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马延青</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37</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中国银行股份有限公司敦化支行诉孙莹民间借贷纠纷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(2015)敦林民初字第191号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38</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杨林诉李洪刚土地租赁合同纠纷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(2015)敦林民初字第197号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39</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孙</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诉窦</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(2015)敦林民初字第19号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40</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石</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诉刘</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婚姻家庭纠纷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(2015)敦林民初字第1号</w:t>
            </w:r>
          </w:p>
        </w:tc>
        <w:tc>
          <w:tcPr>
            <w:tcW w:w="930"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郭和玲</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41</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王凤增诉李坤东侵权责任纠纷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(2015)敦林民初字第203号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42</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敦化市立公供热有限公司诉于任凤供用热力合同纠纷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(2015)敦林民初字第214号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43</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姜</w:t>
            </w:r>
            <w:r>
              <w:rPr>
                <w:rFonts w:hint="eastAsia" w:ascii="Arial" w:hAnsi="Arial" w:eastAsia="宋体" w:cs="Arial"/>
                <w:i w:val="0"/>
                <w:color w:val="000000"/>
                <w:kern w:val="0"/>
                <w:sz w:val="20"/>
                <w:szCs w:val="20"/>
                <w:u w:val="none"/>
                <w:lang w:val="en-US" w:eastAsia="zh-CN" w:bidi="ar"/>
              </w:rPr>
              <w:t>某</w:t>
            </w:r>
            <w:r>
              <w:rPr>
                <w:rFonts w:hint="default" w:ascii="Arial" w:hAnsi="Arial" w:eastAsia="宋体" w:cs="Arial"/>
                <w:i w:val="0"/>
                <w:color w:val="000000"/>
                <w:kern w:val="0"/>
                <w:sz w:val="20"/>
                <w:szCs w:val="20"/>
                <w:u w:val="none"/>
                <w:lang w:val="en-US" w:eastAsia="zh-CN" w:bidi="ar"/>
              </w:rPr>
              <w:t>诉张</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(2015)敦林民初字第216号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44</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杨春杰诉宇海新林业承包合同纠纷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(2015)敦林民初字第217号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45</w:t>
            </w:r>
          </w:p>
        </w:tc>
        <w:tc>
          <w:tcPr>
            <w:tcW w:w="12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陈长会诉大石头林业有限公司确认合同效力纠纷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(2015)敦林民初字第219号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46</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唐淑珍诉王海波借款合同纠纷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(2015)敦林民初字第21号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郭和玲</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47</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岳东芳诉杨玉环民间借贷纠纷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(2015)敦林民初字第222号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48</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李</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诉张</w:t>
            </w:r>
            <w:r>
              <w:rPr>
                <w:rFonts w:hint="eastAsia" w:ascii="Arial" w:hAnsi="Arial" w:eastAsia="宋体" w:cs="Arial"/>
                <w:i w:val="0"/>
                <w:color w:val="000000"/>
                <w:kern w:val="0"/>
                <w:sz w:val="20"/>
                <w:szCs w:val="20"/>
                <w:u w:val="none"/>
                <w:lang w:val="en-US" w:eastAsia="zh-CN" w:bidi="ar"/>
              </w:rPr>
              <w:t>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(2015)敦林民初字第226号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49</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李文凤诉孙敦柱侵权责任纠纷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(2015)敦林民初字第228号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50</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曹</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诉殷</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等法定继承纠纷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(2015)敦林民初字第231号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郭和玲</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51</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林</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赵</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离婚后财产纠纷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(2015)敦林民初字第234号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郭和玲</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52</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历</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诉王</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等法定继承纠纷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(2015)敦林民初字第239号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53</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李</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诉高</w:t>
            </w:r>
            <w:r>
              <w:rPr>
                <w:rFonts w:hint="eastAsia" w:ascii="Arial" w:hAnsi="Arial" w:eastAsia="宋体" w:cs="Arial"/>
                <w:i w:val="0"/>
                <w:color w:val="000000"/>
                <w:kern w:val="0"/>
                <w:sz w:val="20"/>
                <w:szCs w:val="20"/>
                <w:u w:val="none"/>
                <w:lang w:val="en-US" w:eastAsia="zh-CN" w:bidi="ar"/>
              </w:rPr>
              <w:t>某</w:t>
            </w:r>
            <w:r>
              <w:rPr>
                <w:rFonts w:hint="default" w:ascii="Arial" w:hAnsi="Arial" w:eastAsia="宋体" w:cs="Arial"/>
                <w:i w:val="0"/>
                <w:color w:val="000000"/>
                <w:kern w:val="0"/>
                <w:sz w:val="20"/>
                <w:szCs w:val="20"/>
                <w:u w:val="none"/>
                <w:lang w:val="en-US" w:eastAsia="zh-CN" w:bidi="ar"/>
              </w:rPr>
              <w:t>法定继承纠纷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(2015)敦林民初字第241号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郭和玲</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54</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赵芝兰诉车承宝民间借贷纠纷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(2015)敦林民初字第243号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55</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诉刘</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(2015)敦林民初字第244号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郭和玲</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56</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田伟诉辽宁保得利木业有限公司买卖合同纠纷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(2015)敦林民初字第24号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郭和玲</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57</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许凤莲诉高天翔等民间借贷纠纷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(2015)敦林民初字第253号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58</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尹世国诉高天翔等民间借贷纠纷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(2015)敦林民初字第254号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郭和玲</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59</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王国清诉楚云飞离婚纠纷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(2015)敦林民初字第261号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郭和玲</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60</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诉孙</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离婚后财产纠纷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(2015)敦林民初字第274号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郭和玲</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61</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李</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抚养费纠纷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(2015)敦林民初字第276号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62</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吉林顺泰工程机械有限公司诉王淇不当得利纠纷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(2015)敦林民初字第277号</w:t>
            </w:r>
          </w:p>
        </w:tc>
        <w:tc>
          <w:tcPr>
            <w:tcW w:w="930"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63</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史</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诉吴</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(2015)敦林民初字第280号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马延青</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64</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张传芹诉杨玉环民间借贷纠纷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(2015)敦林民初字第281号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65</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诉张</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等法定继承纠纷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(2015)敦林民初字第282号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66</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敦化市江南农场砖厂诉金奎买卖合同纠纷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(2015)敦林民初字第283号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67</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刘勇诉伏绿绿机动车交通事故责任纠纷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(2015)敦林民初字第284号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68</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w:t>
            </w:r>
            <w:r>
              <w:rPr>
                <w:rFonts w:hint="eastAsia" w:ascii="Arial" w:hAnsi="Arial" w:eastAsia="宋体" w:cs="Arial"/>
                <w:i w:val="0"/>
                <w:color w:val="000000"/>
                <w:kern w:val="0"/>
                <w:sz w:val="20"/>
                <w:szCs w:val="20"/>
                <w:u w:val="none"/>
                <w:lang w:val="en-US" w:eastAsia="zh-CN" w:bidi="ar"/>
              </w:rPr>
              <w:t>某</w:t>
            </w:r>
            <w:r>
              <w:rPr>
                <w:rFonts w:hint="default" w:ascii="Arial" w:hAnsi="Arial" w:eastAsia="宋体" w:cs="Arial"/>
                <w:i w:val="0"/>
                <w:color w:val="000000"/>
                <w:kern w:val="0"/>
                <w:sz w:val="20"/>
                <w:szCs w:val="20"/>
                <w:u w:val="none"/>
                <w:lang w:val="en-US" w:eastAsia="zh-CN" w:bidi="ar"/>
              </w:rPr>
              <w:t>诉闯</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(2015)敦林民初字第288号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69</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何桂兰诉刘敏饲养动物损害责任纠纷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(2015)敦林民初字第292号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70</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高洪林诉周志东民间借贷纠纷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(2015)敦林民初字第296号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71</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王雪诉李晓欣等民间借贷纠纷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(2015)敦林民初字第297号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郭和玲</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72</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长白山森工集团敦化林业有限公司物业公司诉韩恩惠等财产损害赔偿纠纷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(2015)敦林民初字第299号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73</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袁</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诉芦</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(2015)敦林民初字第29号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74</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陈</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诉刘</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(2015)敦林民初字第2号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75</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秦</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诉李</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(2015)敦林民初字第301号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郭和玲</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76</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焦洪素诉王明杰同居关系析产纠纷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(2015)敦林民初字第302号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77</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李</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诉冯</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(2015)敦林民初字第303号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78</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w:t>
            </w:r>
            <w:r>
              <w:rPr>
                <w:rFonts w:hint="eastAsia" w:ascii="Arial" w:hAnsi="Arial" w:eastAsia="宋体" w:cs="Arial"/>
                <w:i w:val="0"/>
                <w:color w:val="000000"/>
                <w:kern w:val="0"/>
                <w:sz w:val="20"/>
                <w:szCs w:val="20"/>
                <w:u w:val="none"/>
                <w:lang w:val="en-US" w:eastAsia="zh-CN" w:bidi="ar"/>
              </w:rPr>
              <w:t>某</w:t>
            </w:r>
            <w:r>
              <w:rPr>
                <w:rFonts w:hint="default" w:ascii="Arial" w:hAnsi="Arial" w:eastAsia="宋体" w:cs="Arial"/>
                <w:i w:val="0"/>
                <w:color w:val="000000"/>
                <w:kern w:val="0"/>
                <w:sz w:val="20"/>
                <w:szCs w:val="20"/>
                <w:u w:val="none"/>
                <w:lang w:val="en-US" w:eastAsia="zh-CN" w:bidi="ar"/>
              </w:rPr>
              <w:t>诉王</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(2015)敦林民初字第305号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79</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齐</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诉王</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等法定继承纠纷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(2015)敦林民初字第309号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80</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吕</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诉孟</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(2015)敦林民初字第311号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郭和玲</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81</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延边林合牧业担保有限公司诉李长柏借款合同纠纷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(2015)敦林民初字第314号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82</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诉王</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法定继承纠纷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(2015)敦林民初字第315号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83</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王光显诉刘水丰建设工程施工合同纠纷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(2015)敦林民初字第316号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84</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张永胜诉陈宇等民间借贷纠纷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(2015)敦林民初字第317号</w:t>
            </w:r>
          </w:p>
        </w:tc>
        <w:tc>
          <w:tcPr>
            <w:tcW w:w="930"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郭和玲</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85</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刘雨臣诉鹿宝林定金合同纠纷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(2015)敦林民初字第318号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86</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延边林合牧业担保有限公司诉孙宝仁等借款合同纠纷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(2015)敦林民初字第327号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郭和玲</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87</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延边林合牧业担保有限公司诉延吉市宝利秸秆生物饲料开发有限公司等借款合同纠纷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(2015)敦林民初字第328号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88</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陈章济诉敦化丹峰林业有限公司小蒲柴河林场等财产损害赔偿纠纷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(2015)敦林民初字第37号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89</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高</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诉谷</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(2015)敦林民初字第38号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90</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齐</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诉李</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姻家庭纠纷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(2015)敦林民初字第3号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91</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李宝成诉张玉华财产损害赔偿纠纷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(2015)敦林民初字第44号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92</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孙</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诉刘</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(2015)敦林民初字第46号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93</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李志强诉孙立岩买卖合同纠纷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(2015)敦林民初字第47号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94</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娄</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诉代</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(2015)敦林民初字第52号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95</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曲</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诉闫</w:t>
            </w:r>
            <w:r>
              <w:rPr>
                <w:rFonts w:hint="eastAsia" w:ascii="Arial" w:hAnsi="Arial" w:eastAsia="宋体" w:cs="Arial"/>
                <w:i w:val="0"/>
                <w:color w:val="000000"/>
                <w:kern w:val="0"/>
                <w:sz w:val="20"/>
                <w:szCs w:val="20"/>
                <w:u w:val="none"/>
                <w:lang w:val="en-US" w:eastAsia="zh-CN" w:bidi="ar"/>
              </w:rPr>
              <w:t>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(2015)敦林民初字第57号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96</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费</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诉汪</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(2015)敦林民初字第58号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97</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何</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诉寇</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变更抚养关系纠纷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(2015)敦林民初字第5号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98</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程</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诉刘</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(2015)敦林民初字第60号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马延青</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99</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刘</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诉张</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(2015)敦林民初字第63号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100</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高</w:t>
            </w:r>
            <w:r>
              <w:rPr>
                <w:rFonts w:hint="eastAsia" w:ascii="Arial" w:hAnsi="Arial" w:eastAsia="宋体" w:cs="Arial"/>
                <w:i w:val="0"/>
                <w:color w:val="000000"/>
                <w:kern w:val="0"/>
                <w:sz w:val="20"/>
                <w:szCs w:val="20"/>
                <w:u w:val="none"/>
                <w:lang w:val="en-US" w:eastAsia="zh-CN" w:bidi="ar"/>
              </w:rPr>
              <w:t>某</w:t>
            </w:r>
            <w:r>
              <w:rPr>
                <w:rFonts w:hint="default" w:ascii="Arial" w:hAnsi="Arial" w:eastAsia="宋体" w:cs="Arial"/>
                <w:i w:val="0"/>
                <w:color w:val="000000"/>
                <w:kern w:val="0"/>
                <w:sz w:val="20"/>
                <w:szCs w:val="20"/>
                <w:u w:val="none"/>
                <w:lang w:val="en-US" w:eastAsia="zh-CN" w:bidi="ar"/>
              </w:rPr>
              <w:t>诉许</w:t>
            </w:r>
            <w:r>
              <w:rPr>
                <w:rFonts w:hint="eastAsia" w:ascii="Arial" w:hAnsi="Arial" w:eastAsia="宋体" w:cs="Arial"/>
                <w:i w:val="0"/>
                <w:color w:val="000000"/>
                <w:kern w:val="0"/>
                <w:sz w:val="20"/>
                <w:szCs w:val="20"/>
                <w:u w:val="none"/>
                <w:lang w:val="en-US" w:eastAsia="zh-CN" w:bidi="ar"/>
              </w:rPr>
              <w:t>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(2015)敦林民初字第64号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101</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信</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诉信</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法定继承纠纷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(2015)敦林民初字第78号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102</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等诉闫</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等法定继承纠纷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(2015)敦林民初字第79号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张克明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103</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齐连田诉韩世伟买卖合同纠纷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(2015)敦林民初字第80号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马延青</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104</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李凤军诉朱桂琴买卖合同纠纷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(2015)敦林民初字第84号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105</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李凤军诉朱桂琴民间借贷纠纷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(2015)敦林民初字第85号</w:t>
            </w:r>
          </w:p>
        </w:tc>
        <w:tc>
          <w:tcPr>
            <w:tcW w:w="930"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106</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秦</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诉杨</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(2015)敦林民初字第88号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107</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张广明诉史殿贵占有物返还纠纷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(2015)敦林民初字第8号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徐立秋</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108</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费</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诉邢</w:t>
            </w:r>
            <w:r>
              <w:rPr>
                <w:rFonts w:hint="eastAsia" w:ascii="Arial" w:hAnsi="Arial" w:eastAsia="宋体" w:cs="Arial"/>
                <w:i w:val="0"/>
                <w:color w:val="000000"/>
                <w:kern w:val="0"/>
                <w:sz w:val="20"/>
                <w:szCs w:val="20"/>
                <w:u w:val="none"/>
                <w:lang w:val="en-US" w:eastAsia="zh-CN" w:bidi="ar"/>
              </w:rPr>
              <w:t>某某</w:t>
            </w:r>
            <w:r>
              <w:rPr>
                <w:rFonts w:hint="default" w:ascii="Arial" w:hAnsi="Arial" w:eastAsia="宋体" w:cs="Arial"/>
                <w:i w:val="0"/>
                <w:color w:val="000000"/>
                <w:kern w:val="0"/>
                <w:sz w:val="20"/>
                <w:szCs w:val="20"/>
                <w:u w:val="none"/>
                <w:lang w:val="en-US" w:eastAsia="zh-CN" w:bidi="ar"/>
              </w:rPr>
              <w:t>离婚纠纷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(2015)敦林民初字第90号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马延青</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109</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于万龙诉王利民间借贷纠纷</w:t>
            </w:r>
            <w:r>
              <w:rPr>
                <w:rFonts w:hint="eastAsia" w:ascii="Arial" w:hAnsi="Arial" w:eastAsia="宋体" w:cs="Arial"/>
                <w:i w:val="0"/>
                <w:color w:val="000000"/>
                <w:kern w:val="0"/>
                <w:sz w:val="20"/>
                <w:szCs w:val="20"/>
                <w:u w:val="none"/>
                <w:lang w:val="en-US" w:eastAsia="zh-CN" w:bidi="ar"/>
              </w:rPr>
              <w:t>一审民事调解书</w:t>
            </w:r>
          </w:p>
        </w:tc>
        <w:tc>
          <w:tcPr>
            <w:tcW w:w="289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(2015)敦林民初字第91号</w:t>
            </w:r>
          </w:p>
        </w:tc>
        <w:tc>
          <w:tcPr>
            <w:tcW w:w="93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王飞</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110</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邱某某强奸一审刑事判决书</w:t>
            </w:r>
          </w:p>
        </w:tc>
        <w:tc>
          <w:tcPr>
            <w:tcW w:w="2895"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(2015)敦林</w:t>
            </w:r>
            <w:r>
              <w:rPr>
                <w:rFonts w:hint="eastAsia" w:ascii="Arial" w:hAnsi="Arial" w:eastAsia="宋体" w:cs="Arial"/>
                <w:i w:val="0"/>
                <w:color w:val="000000"/>
                <w:kern w:val="0"/>
                <w:sz w:val="20"/>
                <w:szCs w:val="20"/>
                <w:u w:val="none"/>
                <w:lang w:val="en-US" w:eastAsia="zh-CN" w:bidi="ar"/>
              </w:rPr>
              <w:t>刑</w:t>
            </w:r>
            <w:r>
              <w:rPr>
                <w:rFonts w:hint="default" w:ascii="Arial" w:hAnsi="Arial" w:eastAsia="宋体" w:cs="Arial"/>
                <w:i w:val="0"/>
                <w:color w:val="000000"/>
                <w:kern w:val="0"/>
                <w:sz w:val="20"/>
                <w:szCs w:val="20"/>
                <w:u w:val="none"/>
                <w:lang w:val="en-US" w:eastAsia="zh-CN" w:bidi="ar"/>
              </w:rPr>
              <w:t>初字第</w:t>
            </w:r>
            <w:r>
              <w:rPr>
                <w:rFonts w:hint="eastAsia" w:ascii="Arial" w:hAnsi="Arial" w:eastAsia="宋体" w:cs="Arial"/>
                <w:i w:val="0"/>
                <w:color w:val="000000"/>
                <w:kern w:val="0"/>
                <w:sz w:val="20"/>
                <w:szCs w:val="20"/>
                <w:u w:val="none"/>
                <w:lang w:val="en-US" w:eastAsia="zh-CN" w:bidi="ar"/>
              </w:rPr>
              <w:t>5</w:t>
            </w:r>
            <w:r>
              <w:rPr>
                <w:rFonts w:hint="default" w:ascii="Arial" w:hAnsi="Arial" w:eastAsia="宋体" w:cs="Arial"/>
                <w:i w:val="0"/>
                <w:color w:val="000000"/>
                <w:kern w:val="0"/>
                <w:sz w:val="20"/>
                <w:szCs w:val="20"/>
                <w:u w:val="none"/>
                <w:lang w:val="en-US" w:eastAsia="zh-CN" w:bidi="ar"/>
              </w:rPr>
              <w:t>号</w:t>
            </w:r>
          </w:p>
        </w:tc>
        <w:tc>
          <w:tcPr>
            <w:tcW w:w="930"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李国华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涉及个人隐私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70"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111</w:t>
            </w:r>
          </w:p>
        </w:tc>
        <w:tc>
          <w:tcPr>
            <w:tcW w:w="124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刑事案件</w:t>
            </w:r>
          </w:p>
        </w:tc>
        <w:tc>
          <w:tcPr>
            <w:tcW w:w="6435"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袁某强奸一审刑事判决书</w:t>
            </w:r>
          </w:p>
        </w:tc>
        <w:tc>
          <w:tcPr>
            <w:tcW w:w="2895"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(2015)敦林</w:t>
            </w:r>
            <w:r>
              <w:rPr>
                <w:rFonts w:hint="eastAsia" w:ascii="Arial" w:hAnsi="Arial" w:eastAsia="宋体" w:cs="Arial"/>
                <w:i w:val="0"/>
                <w:color w:val="000000"/>
                <w:kern w:val="0"/>
                <w:sz w:val="20"/>
                <w:szCs w:val="20"/>
                <w:u w:val="none"/>
                <w:lang w:val="en-US" w:eastAsia="zh-CN" w:bidi="ar"/>
              </w:rPr>
              <w:t>刑</w:t>
            </w:r>
            <w:r>
              <w:rPr>
                <w:rFonts w:hint="default" w:ascii="Arial" w:hAnsi="Arial" w:eastAsia="宋体" w:cs="Arial"/>
                <w:i w:val="0"/>
                <w:color w:val="000000"/>
                <w:kern w:val="0"/>
                <w:sz w:val="20"/>
                <w:szCs w:val="20"/>
                <w:u w:val="none"/>
                <w:lang w:val="en-US" w:eastAsia="zh-CN" w:bidi="ar"/>
              </w:rPr>
              <w:t>初字第</w:t>
            </w:r>
            <w:r>
              <w:rPr>
                <w:rFonts w:hint="eastAsia" w:ascii="Arial" w:hAnsi="Arial" w:eastAsia="宋体" w:cs="Arial"/>
                <w:i w:val="0"/>
                <w:color w:val="000000"/>
                <w:kern w:val="0"/>
                <w:sz w:val="20"/>
                <w:szCs w:val="20"/>
                <w:u w:val="none"/>
                <w:lang w:val="en-US" w:eastAsia="zh-CN" w:bidi="ar"/>
              </w:rPr>
              <w:t>121</w:t>
            </w:r>
            <w:r>
              <w:rPr>
                <w:rFonts w:hint="default" w:ascii="Arial" w:hAnsi="Arial" w:eastAsia="宋体" w:cs="Arial"/>
                <w:i w:val="0"/>
                <w:color w:val="000000"/>
                <w:kern w:val="0"/>
                <w:sz w:val="20"/>
                <w:szCs w:val="20"/>
                <w:u w:val="none"/>
                <w:lang w:val="en-US" w:eastAsia="zh-CN" w:bidi="ar"/>
              </w:rPr>
              <w:t>号</w:t>
            </w:r>
          </w:p>
        </w:tc>
        <w:tc>
          <w:tcPr>
            <w:tcW w:w="930" w:type="dxa"/>
            <w:shd w:val="clear" w:color="auto" w:fill="FFFFFF"/>
            <w:textDirection w:val="lrTb"/>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李国华</w:t>
            </w:r>
          </w:p>
        </w:tc>
        <w:tc>
          <w:tcPr>
            <w:tcW w:w="2115"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涉及个人隐私</w:t>
            </w:r>
          </w:p>
        </w:tc>
      </w:tr>
    </w:tbl>
    <w:p>
      <w:pPr>
        <w:rPr>
          <w:rFonts w:hint="eastAsia" w:ascii="仿宋_GB2312" w:hAnsi="仿宋_GB2312" w:eastAsia="仿宋_GB2312" w:cs="仿宋_GB2312"/>
          <w:sz w:val="44"/>
          <w:szCs w:val="44"/>
          <w:lang w:val="en-US" w:eastAsia="zh-CN"/>
        </w:rPr>
      </w:pPr>
      <w:bookmarkStart w:id="0" w:name="_GoBack"/>
      <w:bookmarkEnd w:id="0"/>
    </w:p>
    <w:sectPr>
      <w:pgSz w:w="16838" w:h="11906" w:orient="landscape"/>
      <w:pgMar w:top="1236" w:right="1213" w:bottom="1236" w:left="121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4798B"/>
    <w:rsid w:val="102E3315"/>
    <w:rsid w:val="214F7D1B"/>
    <w:rsid w:val="29EA22E8"/>
    <w:rsid w:val="2A2D0EEC"/>
    <w:rsid w:val="31A60F12"/>
    <w:rsid w:val="4372074B"/>
    <w:rsid w:val="48775D89"/>
    <w:rsid w:val="52A22B65"/>
    <w:rsid w:val="5A44798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5">
    <w:name w:val="font11"/>
    <w:basedOn w:val="2"/>
    <w:qFormat/>
    <w:uiPriority w:val="0"/>
    <w:rPr>
      <w:rFonts w:hint="eastAsia" w:ascii="宋体" w:hAnsi="宋体" w:eastAsia="宋体" w:cs="宋体"/>
      <w:color w:val="000000"/>
      <w:sz w:val="20"/>
      <w:szCs w:val="20"/>
      <w:u w:val="none"/>
    </w:rPr>
  </w:style>
  <w:style w:type="character" w:customStyle="1" w:styleId="6">
    <w:name w:val="font31"/>
    <w:basedOn w:val="2"/>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2016-07-06T00:54:00Z</dcterms:created>
  <dc:creator>Administrator</dc:creator>
  <cp:lastModifiedBy>Administrator</cp:lastModifiedBy>
  <dcterms:modified xsi:type="dcterms:W3CDTF">2016-07-28T01:33:29Z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